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15" w:rsidRDefault="00810015" w:rsidP="00810015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810015" w:rsidRDefault="00173F5A" w:rsidP="00810015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264"/>
        <w:gridCol w:w="5858"/>
      </w:tblGrid>
      <w:tr w:rsidR="00810015" w:rsidTr="0074475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16.1-7WF-B/C16</w:t>
            </w:r>
            <w:r w:rsidR="00810015" w:rsidRPr="00172B4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 w:rsidR="00810015">
              <w:rPr>
                <w:rFonts w:ascii="Arial" w:hAnsi="Arial" w:cs="Arial"/>
                <w:i/>
                <w:color w:val="auto"/>
                <w:sz w:val="20"/>
                <w:szCs w:val="20"/>
              </w:rPr>
              <w:t>Biom</w:t>
            </w:r>
          </w:p>
        </w:tc>
      </w:tr>
      <w:tr w:rsidR="00810015" w:rsidTr="0074475F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Biomechanika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Biomechanics</w:t>
            </w:r>
            <w:proofErr w:type="spellEnd"/>
          </w:p>
        </w:tc>
      </w:tr>
      <w:tr w:rsidR="00810015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Leszek Nowak</w:t>
            </w:r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 </w:t>
            </w:r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Paweł </w:t>
            </w:r>
            <w:proofErr w:type="spellStart"/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Miechowicz</w:t>
            </w:r>
            <w:proofErr w:type="spellEnd"/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Paweł </w:t>
            </w:r>
            <w:proofErr w:type="spellStart"/>
            <w:r w:rsidRP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Miechowicz</w:t>
            </w:r>
            <w:proofErr w:type="spellEnd"/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73F5A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</w:rPr>
              <w:t>1.9. Kontakt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811"/>
      </w:tblGrid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obligatoryjny</w:t>
            </w:r>
          </w:p>
        </w:tc>
      </w:tr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</w:p>
        </w:tc>
      </w:tr>
      <w:tr w:rsidR="00810015" w:rsidTr="0074475F">
        <w:trPr>
          <w:trHeight w:val="703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podstawowych pojęć z zakresu mechaniki na poziomie szkoły średniej. Znajomość anatomii, ze szczególnym uwzględnieniem układu ruchu człowieka.</w:t>
            </w: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810015" w:rsidTr="00173F5A">
        <w:trPr>
          <w:trHeight w:val="2209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2"/>
              <w:gridCol w:w="916"/>
              <w:gridCol w:w="897"/>
              <w:gridCol w:w="1427"/>
              <w:gridCol w:w="1471"/>
            </w:tblGrid>
            <w:tr w:rsidR="00810015" w:rsidTr="0074475F">
              <w:trPr>
                <w:trHeight w:val="759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810015" w:rsidTr="0074475F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015" w:rsidRDefault="00173F5A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</w:t>
                  </w:r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5h – kontaktowe</w:t>
                  </w:r>
                </w:p>
                <w:p w:rsidR="00810015" w:rsidRDefault="00173F5A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</w:t>
                  </w:r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– </w:t>
                  </w:r>
                  <w:proofErr w:type="spellStart"/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810015" w:rsidRDefault="00810015" w:rsidP="0074475F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015" w:rsidRDefault="00173F5A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</w:t>
                  </w:r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810015" w:rsidRDefault="00173F5A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</w:t>
                  </w:r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5h - </w:t>
                  </w:r>
                  <w:proofErr w:type="spellStart"/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Zajęcia w salach dydaktycznych UJK</w:t>
            </w:r>
          </w:p>
        </w:tc>
      </w:tr>
      <w:tr w:rsidR="00810015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810015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43737B"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</w:rPr>
              <w:t>Wykłady,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ćwiczenia w grupach, dyskusja, pogadanka</w:t>
            </w:r>
          </w:p>
        </w:tc>
      </w:tr>
      <w:tr w:rsidR="00810015" w:rsidTr="0074475F">
        <w:trPr>
          <w:cantSplit/>
          <w:trHeight w:val="17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Błaszczyk J.W., Biomechanika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kliniczna,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PZWL, Warszawa 2004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Bober T., Zawadzki J.,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Biomechanika układu ruchu człowieka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Wydawnictwo BK, Wrocław 2001 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Morecki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Ekiel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Fidelus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Bionika ruchu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PWN, Warszawa 1971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Nowak L.,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Biomechanika dla studiów licencjackich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Instrukcje, Wszechnica Świętokrzyska, Kielce 2005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Nowak L.,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Biomechanika dla studiów licencjackich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Wszechnica Świętokrzyska, Kielce 2005</w:t>
            </w:r>
          </w:p>
        </w:tc>
      </w:tr>
      <w:tr w:rsidR="00810015" w:rsidTr="0074475F">
        <w:trPr>
          <w:cantSplit/>
          <w:trHeight w:val="1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Bober T.,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Biomechanika, </w:t>
            </w:r>
            <w:r>
              <w:rPr>
                <w:rFonts w:ascii="Arial" w:hAnsi="Arial" w:cs="Arial"/>
                <w:i/>
                <w:sz w:val="20"/>
                <w:szCs w:val="20"/>
              </w:rPr>
              <w:t>AWF Wrocław, Wrocław 1983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Bolton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W.,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Zarys fizyki</w:t>
            </w:r>
            <w:r>
              <w:rPr>
                <w:rFonts w:ascii="Arial" w:hAnsi="Arial" w:cs="Arial"/>
                <w:i/>
                <w:sz w:val="20"/>
                <w:szCs w:val="20"/>
              </w:rPr>
              <w:t>, PWN, Warszawa 1982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Fidelus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K.,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Zarys biomechaniki ćwiczeń fizycznych</w:t>
            </w:r>
            <w:r>
              <w:rPr>
                <w:rFonts w:ascii="Arial" w:hAnsi="Arial" w:cs="Arial"/>
                <w:i/>
                <w:sz w:val="20"/>
                <w:szCs w:val="20"/>
              </w:rPr>
              <w:t>, AWF Warszawa, Warszawa 1977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Sokołowski B., Zarys anatomii człowieka, AWF Kraków, Kraków 1995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Szopa J., Mleczko E., Żak S., Podstawy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antropomotoryki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PWN, Warszawa-Kraków 1996</w:t>
            </w: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173F5A" w:rsidRDefault="00173F5A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10015" w:rsidTr="0074475F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015" w:rsidRDefault="00810015" w:rsidP="00810015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810015" w:rsidRDefault="00810015" w:rsidP="00810015">
            <w:pPr>
              <w:pStyle w:val="Akapitzlist"/>
              <w:numPr>
                <w:ilvl w:val="0"/>
                <w:numId w:val="5"/>
              </w:numPr>
              <w:ind w:left="356" w:hanging="284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z podstawowymi pojęciami i metodami badania w biomechanice, a także z zasadami biomechanicznej analizy działania podstawowych stawów człowieka w stanach fizjologicznych i patologicznych.</w:t>
            </w:r>
          </w:p>
          <w:p w:rsidR="00810015" w:rsidRDefault="00810015" w:rsidP="00810015">
            <w:pPr>
              <w:pStyle w:val="Akapitzlist"/>
              <w:numPr>
                <w:ilvl w:val="0"/>
                <w:numId w:val="5"/>
              </w:numPr>
              <w:ind w:left="356" w:hanging="284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Nabycie umiejętności wyznaczania obciążenia statycznego i dynamicznego w stawach oraz opisu formy pracy mięśniowej.</w:t>
            </w:r>
          </w:p>
          <w:p w:rsidR="00810015" w:rsidRDefault="00810015" w:rsidP="00810015">
            <w:pPr>
              <w:pStyle w:val="Akapitzlist"/>
              <w:numPr>
                <w:ilvl w:val="0"/>
                <w:numId w:val="5"/>
              </w:numPr>
              <w:ind w:left="356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Uświadomienie zagrożeń cywilizacyjnych dla aparatu ruchu człowieka.</w:t>
            </w:r>
          </w:p>
        </w:tc>
      </w:tr>
      <w:tr w:rsidR="00810015" w:rsidTr="0074475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810015" w:rsidRPr="00173F5A" w:rsidRDefault="00810015" w:rsidP="0074475F">
            <w:pPr>
              <w:pStyle w:val="Tekstpodstawowyzwciciem"/>
              <w:ind w:firstLine="0"/>
              <w:rPr>
                <w:rFonts w:ascii="Arial" w:hAnsi="Arial" w:cs="Arial"/>
                <w:b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b/>
                <w:i/>
                <w:color w:val="auto"/>
                <w:sz w:val="18"/>
                <w:szCs w:val="20"/>
                <w:highlight w:val="yellow"/>
                <w:lang w:val="pl-PL"/>
              </w:rPr>
              <w:t>Wykłady: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Podstawowe pojęcia związane z funkcją ruchową szkieletu.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Stabilizacja więzadłowa i mięśniowa w stawach.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>Rodzaje dźwigni w obrębie szkieletu człowieka.</w:t>
            </w:r>
            <w:r w:rsidRPr="00173F5A">
              <w:rPr>
                <w:rFonts w:ascii="Arial" w:hAnsi="Arial" w:cs="Arial"/>
                <w:b/>
                <w:bCs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Metody wyznaczania środka ciężkości człowieka.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Wpływ środka ciężkości na równowagę człowieka w różnych pozycjach.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Analiza ruchliwości wybranych łańcuchów </w:t>
            </w:r>
            <w:proofErr w:type="spellStart"/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>biokinematycznych</w:t>
            </w:r>
            <w:proofErr w:type="spellEnd"/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Formy pracy mięśniowej i funkcje </w:t>
            </w:r>
            <w:proofErr w:type="spellStart"/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>aktonów</w:t>
            </w:r>
            <w:proofErr w:type="spellEnd"/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 mięśniowych.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Rodzaje sił zewnętrznych i wewnętrznych działających na aparat ruchu człowieka.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Obciążenia statyczne stawów.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Obciążenia dynamiczne stawów.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>Zasady określania momentów sił działających na stawy człowieka.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>Praca w ćwiczeniach fizycznych.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>Energetyka chodu.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 xml:space="preserve">Mechanizmy chodu. </w:t>
            </w:r>
          </w:p>
          <w:p w:rsidR="00810015" w:rsidRPr="00173F5A" w:rsidRDefault="00810015" w:rsidP="00810015">
            <w:pPr>
              <w:pStyle w:val="Tekstpodstawowyzwciciem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20"/>
                <w:highlight w:val="yellow"/>
                <w:lang w:val="pl-PL"/>
              </w:rPr>
              <w:t>Analiza kinematyczna chodu.</w:t>
            </w:r>
          </w:p>
          <w:p w:rsidR="00810015" w:rsidRDefault="00810015" w:rsidP="0074475F">
            <w:pPr>
              <w:pStyle w:val="Tekstpodstawowyzwciciem"/>
              <w:ind w:firstLine="0"/>
              <w:rPr>
                <w:rFonts w:ascii="Arial" w:hAnsi="Arial" w:cs="Arial"/>
                <w:b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20"/>
                <w:lang w:val="pl-PL"/>
              </w:rPr>
              <w:t>Ćwiczenia: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1.Wyznaczanie środka ciężkości ciała człowieka.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2. Obliczanie ruchliwości łańcuchów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biokinematycznych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3. Wyznaczanie obciążeń statycznych w stawach.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4. Wyznaczanie obciążeń dynamicznych w stawach.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5. Formy pracy mięśniowej.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6. Obliczanie wielkości pracy w trakcie ćwiczeń fizycznych.</w:t>
            </w:r>
          </w:p>
        </w:tc>
      </w:tr>
      <w:tr w:rsidR="00810015" w:rsidTr="00810015">
        <w:trPr>
          <w:cantSplit/>
          <w:trHeight w:val="30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5" w:rsidRPr="00810015" w:rsidRDefault="00810015" w:rsidP="0074475F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810015" w:rsidRPr="00810015" w:rsidRDefault="00810015" w:rsidP="00810015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810015" w:rsidTr="0074475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15" w:rsidRDefault="00810015" w:rsidP="0074475F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P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810015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10015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Opisuje prawidłowo podstawowe formy ruchu posługując się zasadami i wielkościami z dziedziny mechaniki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WF1P_W06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M1_W01</w:t>
            </w:r>
          </w:p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M1_W02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zasady powstawania dysfunkcji aparatu ruchu wskutek destrukcyjnego działania sił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WF1P_W08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wyznaczyć obciążenia statyczne i dynamiczne w stawach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_U03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M1_U01</w:t>
            </w:r>
          </w:p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opisać formy pracy mięśniowej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_U04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wrażliwy na zagrożenia cywilizacyjne dla aparatu ruchu człowieka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_K02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M1_K03</w:t>
            </w:r>
          </w:p>
          <w:p w:rsidR="00810015" w:rsidRPr="006007F8" w:rsidRDefault="00810015" w:rsidP="00810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M1_K08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Chętnie współpracuje ze specjalistami z innych dziedzin opisujących ruch człowieka i diagnozujących wady postawy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_K03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M1_K04</w:t>
            </w:r>
          </w:p>
        </w:tc>
      </w:tr>
    </w:tbl>
    <w:p w:rsidR="00810015" w:rsidRPr="00810015" w:rsidRDefault="00810015" w:rsidP="00810015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845"/>
        <w:gridCol w:w="1843"/>
        <w:gridCol w:w="1984"/>
        <w:gridCol w:w="1843"/>
      </w:tblGrid>
      <w:tr w:rsidR="00810015" w:rsidTr="0074475F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810015" w:rsidRDefault="00810015" w:rsidP="0074475F">
            <w:pPr>
              <w:ind w:left="72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810015" w:rsidTr="0074475F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810015" w:rsidTr="0074475F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podstawowym zakresie: rozwiązał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 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uzyskał 26-30 z 50 możliwych punktów na </w:t>
            </w:r>
            <w:r w:rsidRPr="00173F5A"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  <w:t xml:space="preserve">egzaminie </w:t>
            </w: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pisemnym obejmującym wiedzę i kompetencje społeczne.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Osiągnął zakładane dla przedmiotu efekty kształcenia w podstawowym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7"/>
                <w:szCs w:val="17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uzyskał 31-35 z 50 możliwych punktów na </w:t>
            </w:r>
            <w:r w:rsidRPr="00173F5A"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  <w:t xml:space="preserve">egzaminie </w:t>
            </w: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pisemnym obejmującym wiedzę i kompetencje społeczne.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Osiągnął zakładane dla przedmiotu efekty kształcenia w rozszerzonym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 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uzyskał 36-40 z 50 możliwych punktów na </w:t>
            </w:r>
            <w:r w:rsidRPr="00173F5A"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  <w:t>egzaminie</w:t>
            </w: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pisemnym obejmującym wiedzę i kompetencje społeczne.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Osiągnął zakładane dla przedmiotu efekty kształcenia w rozszerzonym zakresie: rozwiązał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uzyskał 41-45 z 50 możliwych punktów na </w:t>
            </w:r>
            <w:r w:rsidRPr="00173F5A"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  <w:t xml:space="preserve">egzaminie </w:t>
            </w: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pisemnym obejmującym wiedzę i kompetencje społeczne; był aktywny na zajęciach.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Osiągnął zakładane dla przedmiotu efekty kształcenia w rozszerzonym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uzyskał 46-50 z 50 możliwych punktów na </w:t>
            </w:r>
            <w:r w:rsidRPr="00173F5A"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  <w:t xml:space="preserve">egzaminie </w:t>
            </w:r>
            <w:r w:rsidRPr="00173F5A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pisemnym obejmującym wiedzę i kompetencje społeczne; był aktywny na zajęciach, często podejmował dyskusję.</w:t>
            </w:r>
          </w:p>
        </w:tc>
      </w:tr>
    </w:tbl>
    <w:p w:rsidR="00810015" w:rsidRDefault="00810015" w:rsidP="00810015">
      <w:pPr>
        <w:rPr>
          <w:rFonts w:ascii="Arial" w:hAnsi="Arial" w:cs="Arial"/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810015" w:rsidTr="0074475F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810015" w:rsidRDefault="00810015" w:rsidP="0074475F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10015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810015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173F5A">
              <w:rPr>
                <w:rFonts w:ascii="Arial" w:hAnsi="Arial" w:cs="Arial"/>
                <w:i/>
                <w:color w:val="auto"/>
                <w:sz w:val="20"/>
                <w:szCs w:val="20"/>
                <w:highlight w:val="yellow"/>
              </w:rPr>
              <w:t>X(w)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X(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</w:tbl>
    <w:p w:rsidR="00810015" w:rsidRDefault="00810015" w:rsidP="00810015">
      <w:pPr>
        <w:rPr>
          <w:rFonts w:ascii="Arial" w:hAnsi="Arial" w:cs="Arial"/>
          <w:color w:val="auto"/>
          <w:sz w:val="16"/>
          <w:szCs w:val="16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810015" w:rsidTr="0074475F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10015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810015" w:rsidP="00173F5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       </w:t>
            </w:r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173F5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173F5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10015" w:rsidRP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810015" w:rsidRPr="0081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16808A40"/>
    <w:name w:val="RTF_Num 3"/>
    <w:lvl w:ilvl="0">
      <w:start w:val="1"/>
      <w:numFmt w:val="decimal"/>
      <w:lvlText w:val="%1."/>
      <w:lvlJc w:val="left"/>
      <w:pPr>
        <w:ind w:left="829" w:hanging="109"/>
      </w:pPr>
      <w:rPr>
        <w:rFonts w:hint="default"/>
        <w:b w:val="0"/>
        <w:i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999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1282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566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849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2133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416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700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983" w:hanging="283"/>
      </w:pPr>
      <w:rPr>
        <w:rFonts w:hint="default"/>
      </w:rPr>
    </w:lvl>
  </w:abstractNum>
  <w:abstractNum w:abstractNumId="1">
    <w:nsid w:val="0DE009C6"/>
    <w:multiLevelType w:val="hybridMultilevel"/>
    <w:tmpl w:val="5BECC52C"/>
    <w:lvl w:ilvl="0" w:tplc="0415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13303B10"/>
    <w:multiLevelType w:val="multilevel"/>
    <w:tmpl w:val="ADB0B5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16C7006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79C13B00"/>
    <w:multiLevelType w:val="multilevel"/>
    <w:tmpl w:val="38CE84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15"/>
    <w:rsid w:val="00173F5A"/>
    <w:rsid w:val="0043737B"/>
    <w:rsid w:val="00810015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1001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81001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0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810015"/>
    <w:pPr>
      <w:spacing w:after="0"/>
      <w:ind w:firstLine="360"/>
    </w:pPr>
    <w:rPr>
      <w:rFonts w:cs="Times New Roman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810015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1001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81001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0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810015"/>
    <w:pPr>
      <w:spacing w:after="0"/>
      <w:ind w:firstLine="360"/>
    </w:pPr>
    <w:rPr>
      <w:rFonts w:cs="Times New Roman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810015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3</cp:revision>
  <dcterms:created xsi:type="dcterms:W3CDTF">2016-11-02T10:21:00Z</dcterms:created>
  <dcterms:modified xsi:type="dcterms:W3CDTF">2016-11-02T10:21:00Z</dcterms:modified>
</cp:coreProperties>
</file>